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11197">
      <w:pPr>
        <w:pStyle w:val="4"/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实训项目三  测量老年人体脂含量</w:t>
      </w:r>
    </w:p>
    <w:p w14:paraId="3DC067D1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3C32B077"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实训目的：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确定老年人体脂含量</w:t>
      </w:r>
    </w:p>
    <w:p w14:paraId="1BF35FBC"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评估对象：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60周岁及以上中国老年人均适用本方法</w:t>
      </w:r>
    </w:p>
    <w:p w14:paraId="6B2F5CCE"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评估地点：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评估对象现居住地或其所在养老服务机构、医疗机构等</w:t>
      </w:r>
    </w:p>
    <w:p w14:paraId="1B92F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评估方法：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测量法</w:t>
      </w:r>
    </w:p>
    <w:p w14:paraId="46A88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学时：2学时</w:t>
      </w:r>
    </w:p>
    <w:p w14:paraId="4E06F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方法步骤：</w:t>
      </w:r>
    </w:p>
    <w:p w14:paraId="0D6CD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步骤一：熟悉测量工具</w:t>
      </w:r>
    </w:p>
    <w:p w14:paraId="09A15D4B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皮褶厚度可用X光、超声波、皮褶厚度计等方法测量，其中，皮褶厚度计测量法因其简单经济而最为常用。皮褶厚度计（皮脂厚度计、皮褶卡钳）。</w:t>
      </w:r>
    </w:p>
    <w:p w14:paraId="799CB647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0" distR="0">
            <wp:extent cx="1718310" cy="1718310"/>
            <wp:effectExtent l="0" t="0" r="15240" b="1524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8310" cy="171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0" distR="0">
            <wp:extent cx="1540510" cy="1540510"/>
            <wp:effectExtent l="0" t="0" r="2540" b="254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00EA7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皮褶厚度计</w:t>
      </w:r>
    </w:p>
    <w:p w14:paraId="01EF8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</w:p>
    <w:p w14:paraId="3EDDB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步骤二：测量</w:t>
      </w:r>
      <w:r>
        <w:rPr>
          <w:rFonts w:hint="eastAsia" w:ascii="宋体" w:hAnsi="宋体" w:eastAsia="宋体" w:cs="宋体"/>
          <w:sz w:val="28"/>
          <w:szCs w:val="28"/>
        </w:rPr>
        <w:t>皮褶厚度</w:t>
      </w:r>
    </w:p>
    <w:p w14:paraId="1664174E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校准</w:t>
      </w:r>
      <w:r>
        <w:rPr>
          <w:rFonts w:hint="eastAsia" w:ascii="宋体" w:hAnsi="宋体" w:eastAsia="宋体" w:cs="宋体"/>
          <w:sz w:val="28"/>
          <w:szCs w:val="28"/>
        </w:rPr>
        <w:t>皮褶厚度计</w:t>
      </w:r>
    </w:p>
    <w:p w14:paraId="6D0BCDF3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0" distR="0">
            <wp:extent cx="3210560" cy="1938020"/>
            <wp:effectExtent l="0" t="0" r="8890" b="5080"/>
            <wp:docPr id="20951402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5140256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7443" cy="1942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F5E72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皮褶厚度计压力校正图</w:t>
      </w:r>
    </w:p>
    <w:p w14:paraId="25C44A84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65894E5F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受检者自然站立，充分裸露三头肌部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S1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，肌肉不要紧张，体重平均落在两腿上；</w:t>
      </w:r>
    </w:p>
    <w:p w14:paraId="2A94E4A5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用记号笔标记测量部位；</w:t>
      </w:r>
    </w:p>
    <w:p w14:paraId="5BA3358A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测试人员右手紧握皮褶厚度计手柄，使其呈两半弓形臂张开；</w:t>
      </w:r>
    </w:p>
    <w:p w14:paraId="33B1CA85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测试人员左手拇指和食指将被测部位的皮肤和皮下组织夹提起来，两指间相距3厘米左右；</w:t>
      </w:r>
    </w:p>
    <w:p w14:paraId="48E9B300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将张开的测量计在提起点的下方钳入，松开把柄，待指针停住后读数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；</w:t>
      </w:r>
    </w:p>
    <w:p w14:paraId="48C71280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0" distR="0">
            <wp:extent cx="1869440" cy="1514475"/>
            <wp:effectExtent l="0" t="0" r="16510" b="9525"/>
            <wp:docPr id="104244418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44418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5485" cy="15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49014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三头肌部</w:t>
      </w:r>
      <w:r>
        <w:rPr>
          <w:rFonts w:hint="eastAsia" w:ascii="宋体" w:hAnsi="宋体" w:eastAsia="宋体" w:cs="宋体"/>
          <w:sz w:val="28"/>
          <w:szCs w:val="28"/>
        </w:rPr>
        <w:t>皮褶厚度测量</w:t>
      </w:r>
    </w:p>
    <w:p w14:paraId="0CD34A24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02F12D9B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7.重复上述步骤测量</w:t>
      </w:r>
      <w:r>
        <w:rPr>
          <w:rFonts w:hint="eastAsia" w:ascii="宋体" w:hAnsi="宋体" w:eastAsia="宋体" w:cs="宋体"/>
          <w:sz w:val="28"/>
          <w:szCs w:val="28"/>
        </w:rPr>
        <w:t>肩胛下部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S2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皮褶厚度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并做好记录；</w:t>
      </w:r>
    </w:p>
    <w:p w14:paraId="3901EA6D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8.重复上述步骤测量</w:t>
      </w:r>
      <w:r>
        <w:rPr>
          <w:rFonts w:hint="eastAsia" w:ascii="宋体" w:hAnsi="宋体" w:eastAsia="宋体" w:cs="宋体"/>
          <w:sz w:val="28"/>
          <w:szCs w:val="28"/>
        </w:rPr>
        <w:t>脐旁（腹部）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S3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皮褶厚度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并做好记录；</w:t>
      </w:r>
    </w:p>
    <w:p w14:paraId="036FB11C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639562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步骤三：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计算体脂含量</w:t>
      </w:r>
    </w:p>
    <w:p w14:paraId="779B5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F（%）= 0.91137S1 + 0.17871S2 + 0.15381S3 - 3.60146</w:t>
      </w:r>
    </w:p>
    <w:p w14:paraId="0596C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F为全身脂肪含量，S1</w:t>
      </w:r>
      <w:r>
        <w:rPr>
          <w:rFonts w:hint="eastAsia" w:ascii="宋体" w:hAnsi="宋体" w:eastAsia="宋体" w:cs="宋体"/>
          <w:sz w:val="28"/>
          <w:szCs w:val="28"/>
        </w:rPr>
        <w:t>三头肌部皮褶厚度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S2为</w:t>
      </w:r>
      <w:r>
        <w:rPr>
          <w:rFonts w:hint="eastAsia" w:ascii="宋体" w:hAnsi="宋体" w:eastAsia="宋体" w:cs="宋体"/>
          <w:sz w:val="28"/>
          <w:szCs w:val="28"/>
        </w:rPr>
        <w:t>肩胛下部皮褶厚度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S3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为</w:t>
      </w:r>
      <w:r>
        <w:rPr>
          <w:rFonts w:hint="eastAsia" w:ascii="宋体" w:hAnsi="宋体" w:eastAsia="宋体" w:cs="宋体"/>
          <w:sz w:val="28"/>
          <w:szCs w:val="28"/>
        </w:rPr>
        <w:t>脐旁（腹部）皮褶厚度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29FDA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</w:p>
    <w:p w14:paraId="26A6D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步骤四：得出结论</w:t>
      </w:r>
    </w:p>
    <w:p w14:paraId="63BEFFF9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我国男性青年体脂含量为（8.32</w:t>
      </w:r>
      <w:r>
        <w:rPr>
          <w:rFonts w:hint="eastAsia" w:ascii="宋体" w:hAnsi="宋体" w:eastAsia="宋体" w:cs="宋体"/>
          <w:sz w:val="28"/>
          <w:szCs w:val="28"/>
        </w:rPr>
        <w:t>±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4.26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）%，大于20%为体脂过多。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4ZmI3MTk1ZjE2NzM1MDJiNWVmZGVjNDA2Yzc2YTcifQ=="/>
  </w:docVars>
  <w:rsids>
    <w:rsidRoot w:val="00000000"/>
    <w:rsid w:val="4E7C3BBA"/>
    <w:rsid w:val="6DFF0284"/>
    <w:rsid w:val="77BD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539</Words>
  <Characters>586</Characters>
  <Lines>0</Lines>
  <Paragraphs>0</Paragraphs>
  <TotalTime>14</TotalTime>
  <ScaleCrop>false</ScaleCrop>
  <LinksUpToDate>false</LinksUpToDate>
  <CharactersWithSpaces>602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2024-11-20T08:07:00Z</dcterms:created>
  <dc:creator>Lenovo</dc:creator>
  <cp:lastModifiedBy>嘟嘟</cp:lastModifiedBy>
  <dcterms:modified xsi:type="dcterms:W3CDTF">2025-09-01T06:46:11Z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A3137B1A60894537B3A9855E47C4CA1D_12</vt:lpwstr>
  </property>
  <property fmtid="{D5CDD505-2E9C-101B-9397-08002B2CF9AE}" pid="4" name="KSOTemplateDocerSaveRecord">
    <vt:lpwstr>eyJoZGlkIjoiNTRhMzg2OWJjMjI3MTg1NjMwMzY2YzM2YjFhZmRkZDkiLCJ1c2VySWQiOiI2NzMyNTM1ODMifQ==</vt:lpwstr>
  </property>
</Properties>
</file>